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7FBC661" w:rsidR="003B092D" w:rsidRPr="003B092D" w:rsidRDefault="00536F6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536F6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Стол для робототехники и конструирования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536F6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Инклюзив №14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="006160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D559A3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97D5" w14:textId="1B1FFD8B" w:rsidR="00616074" w:rsidRDefault="00536F6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 xml:space="preserve">Стол для робототехники и конструирования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Инклюзив №14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  <w:p w14:paraId="39974FDA" w14:textId="77777777" w:rsidR="00536F69" w:rsidRPr="003B092D" w:rsidRDefault="00536F6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2B3FC49B" w:rsidR="00545759" w:rsidRPr="003B092D" w:rsidRDefault="00536F6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769203B" wp14:editId="4B482EFF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36F69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19099194" w:rsidR="00545759" w:rsidRPr="00536F69" w:rsidRDefault="00536F6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Стол для практических занятий по робототехнике.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07C00CDA" w:rsidR="00545759" w:rsidRPr="00536F69" w:rsidRDefault="00616074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имеется столешница с </w:t>
            </w:r>
            <w:r w:rsidR="001329C0"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удобной </w:t>
            </w: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кромк</w:t>
            </w:r>
            <w:r w:rsidR="001329C0"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ой</w:t>
            </w: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под столешницей расположены ниши с </w:t>
            </w:r>
            <w:r w:rsidR="00536F69"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ящиками</w:t>
            </w: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для </w:t>
            </w:r>
            <w:r w:rsidR="00536F69"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хранения базовых и ресурсных комплектов конструктора, методических пособий</w:t>
            </w:r>
            <w:r w:rsidR="00B703E6">
              <w:rPr>
                <w:rFonts w:ascii="Times New Roman" w:eastAsia="Calibri" w:hAnsi="Times New Roman" w:cs="Times New Roman"/>
                <w:color w:val="000000"/>
                <w:szCs w:val="18"/>
              </w:rPr>
              <w:t>, игра «Свето</w:t>
            </w:r>
            <w:r w:rsidR="00A5232D">
              <w:rPr>
                <w:rFonts w:ascii="Times New Roman" w:eastAsia="Calibri" w:hAnsi="Times New Roman" w:cs="Times New Roman"/>
                <w:color w:val="000000"/>
                <w:szCs w:val="18"/>
              </w:rPr>
              <w:t>фор</w:t>
            </w:r>
            <w:r w:rsidR="00B703E6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4755D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34B9573F" w:rsidR="0034755D" w:rsidRPr="00536F69" w:rsidRDefault="0034755D" w:rsidP="0034755D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62B93C5D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7A65BF45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236A2EEB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4755D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1E4C037F" w:rsidR="0034755D" w:rsidRPr="00536F69" w:rsidRDefault="0034755D" w:rsidP="0034755D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5174F5A5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2524A526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006EA1E8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4755D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2A752085" w:rsidR="0034755D" w:rsidRPr="00536F69" w:rsidRDefault="0034755D" w:rsidP="0034755D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01F84B81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088EF727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Углы закруглены, торцы поклеены кромкой ПВХ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3F3BB852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36F69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36F69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27C83C08" w:rsidR="00545759" w:rsidRPr="00536F69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  <w:r w:rsidR="00536F69"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5A677BDD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36F69" w:rsidRPr="00536F69">
              <w:rPr>
                <w:rFonts w:ascii="Times New Roman" w:hAnsi="Times New Roman" w:cs="Times New Roman"/>
                <w:color w:val="000000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58AE0369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36F69" w:rsidRPr="00536F69">
              <w:rPr>
                <w:rFonts w:ascii="Times New Roman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4CAC0F2B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536F69" w:rsidRPr="00536F69">
              <w:rPr>
                <w:rFonts w:ascii="Times New Roman" w:hAnsi="Times New Roman" w:cs="Times New Roman"/>
                <w:color w:val="000000"/>
                <w:szCs w:val="18"/>
              </w:rPr>
              <w:t>ниш с ящиками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003919B0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36F69" w:rsidRPr="00536F69">
              <w:rPr>
                <w:rFonts w:ascii="Times New Roman" w:hAnsi="Times New Roman" w:cs="Times New Roman"/>
                <w:color w:val="000000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36F69" w:rsidRPr="00506E3F" w14:paraId="16E81DC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6671" w14:textId="77777777" w:rsidR="00536F69" w:rsidRPr="003B092D" w:rsidRDefault="00536F69" w:rsidP="00536F6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C43B" w14:textId="77777777" w:rsidR="00536F69" w:rsidRPr="003B092D" w:rsidRDefault="00536F69" w:rsidP="00536F6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FAB5" w14:textId="51F546E1" w:rsidR="00536F69" w:rsidRPr="00536F69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B1D" w14:textId="6A62698E" w:rsidR="00536F69" w:rsidRPr="00536F69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Столешница с изображением алгоритма движения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B90" w14:textId="486FF5FA" w:rsidR="00536F69" w:rsidRPr="00536F69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FFF6" w14:textId="77777777" w:rsidR="00536F69" w:rsidRPr="00506E3F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287" w14:textId="26182BA9" w:rsidR="00536F69" w:rsidRPr="00506E3F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5232D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5C59AFAA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74BCADB2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61BA75E1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14829C1F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5232D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6ECE7D60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3566A355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0C8BC3BA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4C822B2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0417A29F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5232D" w:rsidRPr="003B092D" w14:paraId="42E849A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8A86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1935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00FD" w14:textId="19C6667C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1C3" w14:textId="6B5669C7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D76" w14:textId="6D24E31D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B905" w14:textId="77777777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9D6D" w14:textId="3B29B810" w:rsidR="00A5232D" w:rsidRPr="004E37CC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5232D" w:rsidRPr="003B092D" w14:paraId="4037516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77CC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AC7F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4062" w14:textId="4A870046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A494" w14:textId="38225BB1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855A" w14:textId="19245C1C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164" w14:textId="77777777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4F0D" w14:textId="22EE6A9A" w:rsidR="00A5232D" w:rsidRPr="004E37CC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5232D" w:rsidRPr="003B092D" w14:paraId="45113B1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083B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A663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ED79" w14:textId="2F7C53EA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5B3" w14:textId="4FABF3CD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BD74" w14:textId="12B4D75E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D46B" w14:textId="77777777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FF70" w14:textId="3EB6E719" w:rsidR="00A5232D" w:rsidRPr="004E37CC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5232D" w:rsidRPr="003B092D" w14:paraId="07C68E7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C01B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8D5E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CE0" w14:textId="09CC7B88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25CA" w14:textId="04ABD4E5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5F6" w14:textId="4F13096A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551" w14:textId="77777777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9FD6" w14:textId="285D1880" w:rsidR="00A5232D" w:rsidRPr="004E37CC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5232D" w:rsidRPr="003B092D" w14:paraId="62057C8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0096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83E9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6095" w14:textId="1681BD0C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ECED" w14:textId="0A3E20F9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0DCC" w14:textId="0C8398FF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32CF" w14:textId="77777777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805" w14:textId="2F912C61" w:rsidR="00A5232D" w:rsidRPr="004E37CC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5232D" w:rsidRPr="003B092D" w14:paraId="4A9F3686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6AFE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739B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947" w14:textId="6F60527D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5B6" w14:textId="5D4969AA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5472" w14:textId="64677A18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E46" w14:textId="77777777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7A7E" w14:textId="70C3D4AA" w:rsidR="00A5232D" w:rsidRPr="004E37CC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5232D" w:rsidRPr="003B092D" w14:paraId="310A3C15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B956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DB4D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089F" w14:textId="23C277D1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61C0" w14:textId="767B62B7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E01D" w14:textId="768705DB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7874" w14:textId="77777777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AB4B" w14:textId="34F89AAB" w:rsidR="00A5232D" w:rsidRPr="004E37CC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5232D" w:rsidRPr="003B092D" w14:paraId="626FB896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8CA7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A13C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7FA" w14:textId="4052728E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F8BF" w14:textId="360182A9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7054" w14:textId="72FE5566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4884" w14:textId="77777777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CF7C" w14:textId="221F1940" w:rsidR="00A5232D" w:rsidRPr="004E37CC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5232D" w:rsidRPr="003B092D" w14:paraId="0E9C767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0588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2E56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3DE" w14:textId="1E187502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A154" w14:textId="2B4D8F84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0DF" w14:textId="598780DC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06F" w14:textId="77777777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880" w14:textId="3E6763D2" w:rsidR="00A5232D" w:rsidRPr="004E37CC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5232D" w:rsidRPr="003B092D" w14:paraId="3BA30A8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4136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73B5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BE59" w14:textId="1F6D3859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1CC6" w14:textId="3C1765A1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9380" w14:textId="68A2AD46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587C" w14:textId="77777777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75B9" w14:textId="43DE43D3" w:rsidR="00A5232D" w:rsidRPr="004E37CC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5232D" w:rsidRPr="003B092D" w14:paraId="0517079B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3633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2907" w14:textId="77777777" w:rsidR="00A5232D" w:rsidRPr="003B092D" w:rsidRDefault="00A5232D" w:rsidP="00A5232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DF8" w14:textId="40DCD6FC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033" w14:textId="73305983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BB4" w14:textId="20E6D9DF" w:rsidR="00A523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76CC" w14:textId="77777777" w:rsidR="00A5232D" w:rsidRPr="003B092D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6B38" w14:textId="53410D69" w:rsidR="00A5232D" w:rsidRPr="004E37CC" w:rsidRDefault="00A5232D" w:rsidP="00A5232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F678" w14:textId="77777777" w:rsidR="00E76CE4" w:rsidRDefault="00E76CE4" w:rsidP="003B7EB7">
      <w:r>
        <w:separator/>
      </w:r>
    </w:p>
  </w:endnote>
  <w:endnote w:type="continuationSeparator" w:id="0">
    <w:p w14:paraId="78BF4BEB" w14:textId="77777777" w:rsidR="00E76CE4" w:rsidRDefault="00E76CE4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41D2" w14:textId="77777777" w:rsidR="00E76CE4" w:rsidRDefault="00E76CE4" w:rsidP="003B7EB7">
      <w:r>
        <w:separator/>
      </w:r>
    </w:p>
  </w:footnote>
  <w:footnote w:type="continuationSeparator" w:id="0">
    <w:p w14:paraId="005ABAE0" w14:textId="77777777" w:rsidR="00E76CE4" w:rsidRDefault="00E76CE4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29C0"/>
    <w:rsid w:val="00133B5E"/>
    <w:rsid w:val="00134F8C"/>
    <w:rsid w:val="001604FD"/>
    <w:rsid w:val="001701B3"/>
    <w:rsid w:val="00186D70"/>
    <w:rsid w:val="001A289A"/>
    <w:rsid w:val="001C6D1A"/>
    <w:rsid w:val="001D23AF"/>
    <w:rsid w:val="001E35A6"/>
    <w:rsid w:val="00202A9D"/>
    <w:rsid w:val="00247693"/>
    <w:rsid w:val="00263E11"/>
    <w:rsid w:val="00273D19"/>
    <w:rsid w:val="00291F52"/>
    <w:rsid w:val="002A35F2"/>
    <w:rsid w:val="002F652A"/>
    <w:rsid w:val="0034755D"/>
    <w:rsid w:val="003644B6"/>
    <w:rsid w:val="00374BFD"/>
    <w:rsid w:val="00397567"/>
    <w:rsid w:val="003B092D"/>
    <w:rsid w:val="003B1E87"/>
    <w:rsid w:val="003B7EB7"/>
    <w:rsid w:val="003E1079"/>
    <w:rsid w:val="003E625B"/>
    <w:rsid w:val="00425A50"/>
    <w:rsid w:val="004347AA"/>
    <w:rsid w:val="004677E8"/>
    <w:rsid w:val="00497ABF"/>
    <w:rsid w:val="004B06F4"/>
    <w:rsid w:val="004E37CC"/>
    <w:rsid w:val="005104D6"/>
    <w:rsid w:val="00525742"/>
    <w:rsid w:val="00536F69"/>
    <w:rsid w:val="00545759"/>
    <w:rsid w:val="005E0E70"/>
    <w:rsid w:val="00616074"/>
    <w:rsid w:val="006458FA"/>
    <w:rsid w:val="00687ACF"/>
    <w:rsid w:val="006A39CC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24EB5"/>
    <w:rsid w:val="008405B9"/>
    <w:rsid w:val="00854519"/>
    <w:rsid w:val="00860A95"/>
    <w:rsid w:val="00864801"/>
    <w:rsid w:val="008A1A2A"/>
    <w:rsid w:val="008B6D2C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A5232D"/>
    <w:rsid w:val="00A67BFE"/>
    <w:rsid w:val="00A75743"/>
    <w:rsid w:val="00AB27A5"/>
    <w:rsid w:val="00AC67AA"/>
    <w:rsid w:val="00AF7AE5"/>
    <w:rsid w:val="00B11F69"/>
    <w:rsid w:val="00B527B3"/>
    <w:rsid w:val="00B62A13"/>
    <w:rsid w:val="00B67187"/>
    <w:rsid w:val="00B703E6"/>
    <w:rsid w:val="00BD3294"/>
    <w:rsid w:val="00BE5A5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559A3"/>
    <w:rsid w:val="00D746E4"/>
    <w:rsid w:val="00D74A31"/>
    <w:rsid w:val="00D84CD2"/>
    <w:rsid w:val="00D9029A"/>
    <w:rsid w:val="00D971EC"/>
    <w:rsid w:val="00DC67BE"/>
    <w:rsid w:val="00E4374F"/>
    <w:rsid w:val="00E56E3A"/>
    <w:rsid w:val="00E57919"/>
    <w:rsid w:val="00E76CE4"/>
    <w:rsid w:val="00EB1075"/>
    <w:rsid w:val="00EB1638"/>
    <w:rsid w:val="00EB24DE"/>
    <w:rsid w:val="00EF0B97"/>
    <w:rsid w:val="00EF504C"/>
    <w:rsid w:val="00F01C1C"/>
    <w:rsid w:val="00F27935"/>
    <w:rsid w:val="00F32E09"/>
    <w:rsid w:val="00FA2F80"/>
    <w:rsid w:val="00FC2A38"/>
    <w:rsid w:val="00FC3076"/>
    <w:rsid w:val="00FD3D04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2025-05-28T12:28:00Z</dcterms:created>
  <dcterms:modified xsi:type="dcterms:W3CDTF">2025-05-28T12:29:00Z</dcterms:modified>
</cp:coreProperties>
</file>